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55" w:rsidRPr="008D0C41" w:rsidRDefault="004E6B55" w:rsidP="001E73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0C41">
        <w:rPr>
          <w:rFonts w:ascii="Arial" w:hAnsi="Arial" w:cs="Arial"/>
          <w:b/>
          <w:sz w:val="24"/>
          <w:szCs w:val="24"/>
          <w:u w:val="single"/>
        </w:rPr>
        <w:t>Literacy Screening and Progress Analysis</w:t>
      </w:r>
    </w:p>
    <w:p w:rsidR="004E6B55" w:rsidRPr="008D0C41" w:rsidRDefault="004E6B55" w:rsidP="001E739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D0C41">
        <w:rPr>
          <w:rFonts w:ascii="Arial" w:hAnsi="Arial" w:cs="Arial"/>
          <w:b/>
          <w:sz w:val="24"/>
          <w:szCs w:val="24"/>
          <w:u w:val="single"/>
        </w:rPr>
        <w:t>Literacy Profile</w:t>
      </w:r>
    </w:p>
    <w:tbl>
      <w:tblPr>
        <w:tblStyle w:val="TableGrid"/>
        <w:tblW w:w="15730" w:type="dxa"/>
        <w:jc w:val="center"/>
        <w:tblLook w:val="04A0" w:firstRow="1" w:lastRow="0" w:firstColumn="1" w:lastColumn="0" w:noHBand="0" w:noVBand="1"/>
      </w:tblPr>
      <w:tblGrid>
        <w:gridCol w:w="6374"/>
        <w:gridCol w:w="2410"/>
        <w:gridCol w:w="2268"/>
        <w:gridCol w:w="2268"/>
        <w:gridCol w:w="2410"/>
      </w:tblGrid>
      <w:tr w:rsidR="00CF264A" w:rsidRPr="008D0C41" w:rsidTr="00CF264A">
        <w:trPr>
          <w:jc w:val="center"/>
        </w:trPr>
        <w:tc>
          <w:tcPr>
            <w:tcW w:w="6374" w:type="dxa"/>
            <w:shd w:val="clear" w:color="auto" w:fill="BDD6EE" w:themeFill="accent1" w:themeFillTint="66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Reading Data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41">
              <w:rPr>
                <w:rFonts w:ascii="Arial" w:hAnsi="Arial" w:cs="Arial"/>
                <w:b/>
                <w:sz w:val="24"/>
                <w:szCs w:val="24"/>
              </w:rPr>
              <w:t>July 2018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41">
              <w:rPr>
                <w:rFonts w:ascii="Arial" w:hAnsi="Arial" w:cs="Arial"/>
                <w:b/>
                <w:sz w:val="24"/>
                <w:szCs w:val="24"/>
              </w:rPr>
              <w:t>January 2019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41">
              <w:rPr>
                <w:rFonts w:ascii="Arial" w:hAnsi="Arial" w:cs="Arial"/>
                <w:b/>
                <w:sz w:val="24"/>
                <w:szCs w:val="24"/>
              </w:rPr>
              <w:t>July 2019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CF264A" w:rsidRPr="008D0C41" w:rsidRDefault="00CF264A" w:rsidP="00CF26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January 2020</w:t>
            </w:r>
          </w:p>
        </w:tc>
      </w:tr>
      <w:tr w:rsidR="00CF264A" w:rsidRPr="008D0C41" w:rsidTr="00CF264A">
        <w:trPr>
          <w:jc w:val="center"/>
        </w:trPr>
        <w:tc>
          <w:tcPr>
            <w:tcW w:w="6374" w:type="dxa"/>
            <w:shd w:val="clear" w:color="auto" w:fill="BDD6EE" w:themeFill="accent1" w:themeFillTint="66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 xml:space="preserve">Total number of pupils with reading </w:t>
            </w:r>
            <w:r>
              <w:rPr>
                <w:rFonts w:ascii="Arial" w:hAnsi="Arial" w:cs="Arial"/>
                <w:sz w:val="24"/>
                <w:szCs w:val="24"/>
              </w:rPr>
              <w:t xml:space="preserve">baseline/ current </w:t>
            </w:r>
            <w:r w:rsidRPr="008D0C41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CF264A" w:rsidRPr="008D0C41" w:rsidRDefault="00DC3C8C" w:rsidP="00CF2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CF264A" w:rsidRPr="008D0C41" w:rsidTr="00CF264A">
        <w:trPr>
          <w:jc w:val="center"/>
        </w:trPr>
        <w:tc>
          <w:tcPr>
            <w:tcW w:w="6374" w:type="dxa"/>
            <w:shd w:val="clear" w:color="auto" w:fill="BDD6EE" w:themeFill="accent1" w:themeFillTint="66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>Number and % with age appropriate reading age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 xml:space="preserve">15/21 </w:t>
            </w:r>
          </w:p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  <w:highlight w:val="yellow"/>
              </w:rPr>
              <w:t>71%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 xml:space="preserve">14/18 </w:t>
            </w:r>
          </w:p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  <w:highlight w:val="yellow"/>
              </w:rPr>
              <w:t>78%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 xml:space="preserve">31/42 </w:t>
            </w:r>
          </w:p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  <w:highlight w:val="yellow"/>
              </w:rPr>
              <w:t>73.8%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CF264A" w:rsidRDefault="00DC3C8C" w:rsidP="00DC3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31/38</w:t>
            </w:r>
          </w:p>
          <w:p w:rsidR="00CF264A" w:rsidRPr="008D0C41" w:rsidRDefault="00DC3C8C" w:rsidP="00DC3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C8C">
              <w:rPr>
                <w:rFonts w:ascii="Arial" w:hAnsi="Arial" w:cs="Arial"/>
                <w:sz w:val="24"/>
                <w:szCs w:val="24"/>
                <w:highlight w:val="yellow"/>
              </w:rPr>
              <w:t>81.5%</w:t>
            </w:r>
          </w:p>
        </w:tc>
      </w:tr>
      <w:tr w:rsidR="00CF264A" w:rsidRPr="008D0C41" w:rsidTr="00CF264A">
        <w:trPr>
          <w:jc w:val="center"/>
        </w:trPr>
        <w:tc>
          <w:tcPr>
            <w:tcW w:w="6374" w:type="dxa"/>
            <w:shd w:val="clear" w:color="auto" w:fill="A8D08D" w:themeFill="accent6" w:themeFillTint="99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Spelling Data</w:t>
            </w:r>
          </w:p>
        </w:tc>
        <w:tc>
          <w:tcPr>
            <w:tcW w:w="2410" w:type="dxa"/>
            <w:shd w:val="clear" w:color="auto" w:fill="A8D08D" w:themeFill="accent6" w:themeFillTint="99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41">
              <w:rPr>
                <w:rFonts w:ascii="Arial" w:hAnsi="Arial" w:cs="Arial"/>
                <w:b/>
                <w:sz w:val="24"/>
                <w:szCs w:val="24"/>
              </w:rPr>
              <w:t>July 2018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41">
              <w:rPr>
                <w:rFonts w:ascii="Arial" w:hAnsi="Arial" w:cs="Arial"/>
                <w:b/>
                <w:sz w:val="24"/>
                <w:szCs w:val="24"/>
              </w:rPr>
              <w:t>January 2019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41">
              <w:rPr>
                <w:rFonts w:ascii="Arial" w:hAnsi="Arial" w:cs="Arial"/>
                <w:b/>
                <w:sz w:val="24"/>
                <w:szCs w:val="24"/>
              </w:rPr>
              <w:t>July 2019</w:t>
            </w:r>
          </w:p>
        </w:tc>
        <w:tc>
          <w:tcPr>
            <w:tcW w:w="2410" w:type="dxa"/>
            <w:shd w:val="clear" w:color="auto" w:fill="A8D08D" w:themeFill="accent6" w:themeFillTint="99"/>
            <w:vAlign w:val="center"/>
          </w:tcPr>
          <w:p w:rsidR="00CF264A" w:rsidRPr="008D0C41" w:rsidRDefault="00DC3C8C" w:rsidP="00CF26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January 2020</w:t>
            </w:r>
          </w:p>
        </w:tc>
      </w:tr>
      <w:tr w:rsidR="00CF264A" w:rsidRPr="008D0C41" w:rsidTr="00CF264A">
        <w:trPr>
          <w:jc w:val="center"/>
        </w:trPr>
        <w:tc>
          <w:tcPr>
            <w:tcW w:w="6374" w:type="dxa"/>
            <w:shd w:val="clear" w:color="auto" w:fill="A8D08D" w:themeFill="accent6" w:themeFillTint="99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 xml:space="preserve">Total number of pupils with spelling </w:t>
            </w:r>
            <w:r>
              <w:rPr>
                <w:rFonts w:ascii="Arial" w:hAnsi="Arial" w:cs="Arial"/>
                <w:sz w:val="24"/>
                <w:szCs w:val="24"/>
              </w:rPr>
              <w:t xml:space="preserve">baseline/ current </w:t>
            </w:r>
            <w:r w:rsidRPr="008D0C41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410" w:type="dxa"/>
            <w:shd w:val="clear" w:color="auto" w:fill="A8D08D" w:themeFill="accent6" w:themeFillTint="99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410" w:type="dxa"/>
            <w:shd w:val="clear" w:color="auto" w:fill="A8D08D" w:themeFill="accent6" w:themeFillTint="99"/>
            <w:vAlign w:val="center"/>
          </w:tcPr>
          <w:p w:rsidR="00CF264A" w:rsidRPr="008D0C41" w:rsidRDefault="00DC3C8C" w:rsidP="00CF2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CF264A" w:rsidRPr="008D0C41" w:rsidTr="00CF264A">
        <w:trPr>
          <w:jc w:val="center"/>
        </w:trPr>
        <w:tc>
          <w:tcPr>
            <w:tcW w:w="6374" w:type="dxa"/>
            <w:shd w:val="clear" w:color="auto" w:fill="A8D08D" w:themeFill="accent6" w:themeFillTint="99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>Number and % with age appropriate spelling age</w:t>
            </w:r>
          </w:p>
        </w:tc>
        <w:tc>
          <w:tcPr>
            <w:tcW w:w="2410" w:type="dxa"/>
            <w:shd w:val="clear" w:color="auto" w:fill="A8D08D" w:themeFill="accent6" w:themeFillTint="99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 xml:space="preserve">3/23 </w:t>
            </w:r>
          </w:p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  <w:highlight w:val="yellow"/>
              </w:rPr>
              <w:t>13%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 xml:space="preserve">2/18 </w:t>
            </w:r>
          </w:p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  <w:highlight w:val="yellow"/>
              </w:rPr>
              <w:t>11%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 xml:space="preserve">8/42 </w:t>
            </w:r>
          </w:p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  <w:highlight w:val="yellow"/>
              </w:rPr>
              <w:t>19%</w:t>
            </w:r>
          </w:p>
        </w:tc>
        <w:tc>
          <w:tcPr>
            <w:tcW w:w="2410" w:type="dxa"/>
            <w:shd w:val="clear" w:color="auto" w:fill="A8D08D" w:themeFill="accent6" w:themeFillTint="99"/>
            <w:vAlign w:val="center"/>
          </w:tcPr>
          <w:p w:rsidR="00CF264A" w:rsidRDefault="00DC3C8C" w:rsidP="00DC3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7/38</w:t>
            </w:r>
          </w:p>
          <w:p w:rsidR="00CF264A" w:rsidRPr="008D0C41" w:rsidRDefault="00DC3C8C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C8C">
              <w:rPr>
                <w:rFonts w:ascii="Arial" w:hAnsi="Arial" w:cs="Arial"/>
                <w:sz w:val="24"/>
                <w:szCs w:val="24"/>
                <w:highlight w:val="yellow"/>
              </w:rPr>
              <w:t>18.4%</w:t>
            </w:r>
          </w:p>
        </w:tc>
      </w:tr>
    </w:tbl>
    <w:p w:rsidR="00B4294B" w:rsidRPr="00CF264A" w:rsidRDefault="00B4294B" w:rsidP="001E7399">
      <w:pPr>
        <w:spacing w:after="0" w:line="240" w:lineRule="auto"/>
        <w:rPr>
          <w:rFonts w:ascii="Arial" w:hAnsi="Arial" w:cs="Arial"/>
          <w:b/>
          <w:sz w:val="16"/>
          <w:szCs w:val="24"/>
          <w:u w:val="single"/>
        </w:rPr>
      </w:pPr>
    </w:p>
    <w:p w:rsidR="004E6B55" w:rsidRPr="008D0C41" w:rsidRDefault="004E6B55" w:rsidP="001E739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D0C41">
        <w:rPr>
          <w:rFonts w:ascii="Arial" w:hAnsi="Arial" w:cs="Arial"/>
          <w:b/>
          <w:sz w:val="24"/>
          <w:szCs w:val="24"/>
          <w:u w:val="single"/>
        </w:rPr>
        <w:t>Literacy Progress over a six month period</w:t>
      </w:r>
    </w:p>
    <w:tbl>
      <w:tblPr>
        <w:tblStyle w:val="TableGrid"/>
        <w:tblW w:w="15588" w:type="dxa"/>
        <w:jc w:val="center"/>
        <w:tblLook w:val="04A0" w:firstRow="1" w:lastRow="0" w:firstColumn="1" w:lastColumn="0" w:noHBand="0" w:noVBand="1"/>
      </w:tblPr>
      <w:tblGrid>
        <w:gridCol w:w="6374"/>
        <w:gridCol w:w="2268"/>
        <w:gridCol w:w="2126"/>
        <w:gridCol w:w="2552"/>
        <w:gridCol w:w="2268"/>
      </w:tblGrid>
      <w:tr w:rsidR="00CF264A" w:rsidRPr="008D0C41" w:rsidTr="00CF264A">
        <w:trPr>
          <w:jc w:val="center"/>
        </w:trPr>
        <w:tc>
          <w:tcPr>
            <w:tcW w:w="6374" w:type="dxa"/>
            <w:shd w:val="clear" w:color="auto" w:fill="BDD6EE" w:themeFill="accent1" w:themeFillTint="66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41">
              <w:rPr>
                <w:rFonts w:ascii="Arial" w:hAnsi="Arial" w:cs="Arial"/>
                <w:b/>
                <w:sz w:val="24"/>
                <w:szCs w:val="24"/>
              </w:rPr>
              <w:t>Reading Progress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41">
              <w:rPr>
                <w:rFonts w:ascii="Arial" w:hAnsi="Arial" w:cs="Arial"/>
                <w:b/>
                <w:sz w:val="24"/>
                <w:szCs w:val="24"/>
              </w:rPr>
              <w:t>July 2018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41">
              <w:rPr>
                <w:rFonts w:ascii="Arial" w:hAnsi="Arial" w:cs="Arial"/>
                <w:b/>
                <w:sz w:val="24"/>
                <w:szCs w:val="24"/>
              </w:rPr>
              <w:t>January 2019</w:t>
            </w: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41">
              <w:rPr>
                <w:rFonts w:ascii="Arial" w:hAnsi="Arial" w:cs="Arial"/>
                <w:b/>
                <w:sz w:val="24"/>
                <w:szCs w:val="24"/>
              </w:rPr>
              <w:t>July 2019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CF264A" w:rsidRPr="008D0C41" w:rsidRDefault="00CF264A" w:rsidP="00CF26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January 2020</w:t>
            </w:r>
          </w:p>
        </w:tc>
      </w:tr>
      <w:tr w:rsidR="00CF264A" w:rsidRPr="008D0C41" w:rsidTr="00CF264A">
        <w:trPr>
          <w:jc w:val="center"/>
        </w:trPr>
        <w:tc>
          <w:tcPr>
            <w:tcW w:w="6374" w:type="dxa"/>
            <w:shd w:val="clear" w:color="auto" w:fill="BDD6EE" w:themeFill="accent1" w:themeFillTint="66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>No of pupils with comparison data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 xml:space="preserve">13/21 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>6/21</w:t>
            </w: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>24/42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CF264A" w:rsidRPr="008D0C41" w:rsidRDefault="00DC3C8C" w:rsidP="00CF2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24/38</w:t>
            </w:r>
          </w:p>
        </w:tc>
      </w:tr>
      <w:tr w:rsidR="00CF264A" w:rsidRPr="008D0C41" w:rsidTr="00CF264A">
        <w:trPr>
          <w:jc w:val="center"/>
        </w:trPr>
        <w:tc>
          <w:tcPr>
            <w:tcW w:w="6374" w:type="dxa"/>
            <w:shd w:val="clear" w:color="auto" w:fill="BDD6EE" w:themeFill="accent1" w:themeFillTint="66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>No and % of pupils who have made progress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>11/13</w:t>
            </w:r>
          </w:p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  <w:highlight w:val="green"/>
              </w:rPr>
              <w:t>85%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>6/6</w:t>
            </w:r>
          </w:p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  <w:highlight w:val="green"/>
              </w:rPr>
              <w:t>100%</w:t>
            </w: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 xml:space="preserve">12/12 </w:t>
            </w:r>
          </w:p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  <w:highlight w:val="green"/>
              </w:rPr>
              <w:t>100%</w:t>
            </w:r>
          </w:p>
          <w:p w:rsidR="00CF264A" w:rsidRPr="008D0C41" w:rsidRDefault="00CF264A" w:rsidP="008D0C4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D0C41">
              <w:rPr>
                <w:rFonts w:ascii="Arial" w:hAnsi="Arial" w:cs="Arial"/>
                <w:i/>
                <w:sz w:val="24"/>
                <w:szCs w:val="24"/>
              </w:rPr>
              <w:t>12 are at ceiling level.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CF264A" w:rsidRDefault="00DC3C8C" w:rsidP="00DC3C8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9/10</w:t>
            </w:r>
          </w:p>
          <w:p w:rsidR="00DC3C8C" w:rsidRDefault="00DC3C8C" w:rsidP="00DC3C8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C3C8C">
              <w:rPr>
                <w:rFonts w:ascii="Arial" w:hAnsi="Arial" w:cs="Arial"/>
                <w:i/>
                <w:sz w:val="24"/>
                <w:szCs w:val="24"/>
                <w:highlight w:val="green"/>
              </w:rPr>
              <w:t>90%</w:t>
            </w:r>
          </w:p>
          <w:p w:rsidR="00CF264A" w:rsidRPr="008D0C41" w:rsidRDefault="00DC3C8C" w:rsidP="00DC3C8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14 at ceiling level</w:t>
            </w:r>
          </w:p>
        </w:tc>
      </w:tr>
      <w:tr w:rsidR="00CF264A" w:rsidRPr="008D0C41" w:rsidTr="00CF264A">
        <w:trPr>
          <w:jc w:val="center"/>
        </w:trPr>
        <w:tc>
          <w:tcPr>
            <w:tcW w:w="6374" w:type="dxa"/>
            <w:shd w:val="clear" w:color="auto" w:fill="BDD6EE" w:themeFill="accent1" w:themeFillTint="66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>Total number of months progress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>107 months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>84 months</w:t>
            </w: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>293 months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CF264A" w:rsidRPr="008D0C41" w:rsidRDefault="00DC3C8C" w:rsidP="00CF2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 months</w:t>
            </w:r>
          </w:p>
        </w:tc>
      </w:tr>
      <w:tr w:rsidR="00CF264A" w:rsidRPr="008D0C41" w:rsidTr="00CF264A">
        <w:trPr>
          <w:jc w:val="center"/>
        </w:trPr>
        <w:tc>
          <w:tcPr>
            <w:tcW w:w="6374" w:type="dxa"/>
            <w:shd w:val="clear" w:color="auto" w:fill="BDD6EE" w:themeFill="accent1" w:themeFillTint="66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>Ave. no of months progress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8D0C41">
              <w:rPr>
                <w:rFonts w:ascii="Arial" w:hAnsi="Arial" w:cs="Arial"/>
                <w:sz w:val="24"/>
                <w:szCs w:val="24"/>
                <w:highlight w:val="green"/>
              </w:rPr>
              <w:t>9.7 months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8D0C41">
              <w:rPr>
                <w:rFonts w:ascii="Arial" w:hAnsi="Arial" w:cs="Arial"/>
                <w:sz w:val="24"/>
                <w:szCs w:val="24"/>
                <w:highlight w:val="green"/>
              </w:rPr>
              <w:t>14 months</w:t>
            </w: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  <w:highlight w:val="green"/>
              </w:rPr>
              <w:t>24.4 months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CF264A" w:rsidRPr="008D0C41" w:rsidRDefault="00DC3C8C" w:rsidP="00CF2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C8C">
              <w:rPr>
                <w:rFonts w:ascii="Arial" w:hAnsi="Arial" w:cs="Arial"/>
                <w:sz w:val="24"/>
                <w:szCs w:val="24"/>
                <w:highlight w:val="green"/>
              </w:rPr>
              <w:t>8.75 months</w:t>
            </w:r>
          </w:p>
        </w:tc>
      </w:tr>
      <w:tr w:rsidR="00CF264A" w:rsidRPr="008D0C41" w:rsidTr="00CF264A">
        <w:trPr>
          <w:jc w:val="center"/>
        </w:trPr>
        <w:tc>
          <w:tcPr>
            <w:tcW w:w="6374" w:type="dxa"/>
            <w:shd w:val="clear" w:color="auto" w:fill="BDD6EE" w:themeFill="accent1" w:themeFillTint="66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>Largest increase in reading age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>3 years 7 months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>1 year 6 months</w:t>
            </w: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>5 years 4 months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CF264A" w:rsidRPr="008D0C41" w:rsidRDefault="00DC3C8C" w:rsidP="00CF2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years 3 months</w:t>
            </w:r>
          </w:p>
        </w:tc>
      </w:tr>
      <w:tr w:rsidR="00CF264A" w:rsidRPr="008D0C41" w:rsidTr="00CF264A">
        <w:trPr>
          <w:jc w:val="center"/>
        </w:trPr>
        <w:tc>
          <w:tcPr>
            <w:tcW w:w="6374" w:type="dxa"/>
            <w:shd w:val="clear" w:color="auto" w:fill="A8D08D" w:themeFill="accent6" w:themeFillTint="99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41">
              <w:rPr>
                <w:rFonts w:ascii="Arial" w:hAnsi="Arial" w:cs="Arial"/>
                <w:b/>
                <w:sz w:val="24"/>
                <w:szCs w:val="24"/>
              </w:rPr>
              <w:t>Spelling Progress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41">
              <w:rPr>
                <w:rFonts w:ascii="Arial" w:hAnsi="Arial" w:cs="Arial"/>
                <w:b/>
                <w:sz w:val="24"/>
                <w:szCs w:val="24"/>
              </w:rPr>
              <w:t>July 2018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41">
              <w:rPr>
                <w:rFonts w:ascii="Arial" w:hAnsi="Arial" w:cs="Arial"/>
                <w:b/>
                <w:sz w:val="24"/>
                <w:szCs w:val="24"/>
              </w:rPr>
              <w:t>January 2019</w:t>
            </w:r>
          </w:p>
        </w:tc>
        <w:tc>
          <w:tcPr>
            <w:tcW w:w="2552" w:type="dxa"/>
            <w:shd w:val="clear" w:color="auto" w:fill="A8D08D" w:themeFill="accent6" w:themeFillTint="99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41">
              <w:rPr>
                <w:rFonts w:ascii="Arial" w:hAnsi="Arial" w:cs="Arial"/>
                <w:b/>
                <w:sz w:val="24"/>
                <w:szCs w:val="24"/>
              </w:rPr>
              <w:t>July 2019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CF264A" w:rsidRPr="008D0C41" w:rsidRDefault="00DC3C8C" w:rsidP="00CF26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January 2020</w:t>
            </w:r>
          </w:p>
        </w:tc>
      </w:tr>
      <w:tr w:rsidR="00CF264A" w:rsidRPr="008D0C41" w:rsidTr="00CF264A">
        <w:trPr>
          <w:jc w:val="center"/>
        </w:trPr>
        <w:tc>
          <w:tcPr>
            <w:tcW w:w="6374" w:type="dxa"/>
            <w:shd w:val="clear" w:color="auto" w:fill="A8D08D" w:themeFill="accent6" w:themeFillTint="99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>No of pupils with comparison data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>17/23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>18/18</w:t>
            </w:r>
          </w:p>
        </w:tc>
        <w:tc>
          <w:tcPr>
            <w:tcW w:w="2552" w:type="dxa"/>
            <w:shd w:val="clear" w:color="auto" w:fill="A8D08D" w:themeFill="accent6" w:themeFillTint="99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>24/42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CF264A" w:rsidRPr="008D0C41" w:rsidRDefault="00DC3C8C" w:rsidP="00CF2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20/38</w:t>
            </w:r>
          </w:p>
        </w:tc>
      </w:tr>
      <w:tr w:rsidR="00CF264A" w:rsidRPr="008D0C41" w:rsidTr="00CF264A">
        <w:trPr>
          <w:jc w:val="center"/>
        </w:trPr>
        <w:tc>
          <w:tcPr>
            <w:tcW w:w="6374" w:type="dxa"/>
            <w:shd w:val="clear" w:color="auto" w:fill="A8D08D" w:themeFill="accent6" w:themeFillTint="99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>No and % of pupils who have made progress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 xml:space="preserve">8/17 </w:t>
            </w:r>
          </w:p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  <w:highlight w:val="green"/>
              </w:rPr>
              <w:t>47%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 xml:space="preserve">13/18 </w:t>
            </w:r>
          </w:p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  <w:highlight w:val="green"/>
              </w:rPr>
              <w:t>72%</w:t>
            </w:r>
          </w:p>
        </w:tc>
        <w:tc>
          <w:tcPr>
            <w:tcW w:w="2552" w:type="dxa"/>
            <w:shd w:val="clear" w:color="auto" w:fill="A8D08D" w:themeFill="accent6" w:themeFillTint="99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 xml:space="preserve">18/24 </w:t>
            </w:r>
          </w:p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  <w:highlight w:val="green"/>
              </w:rPr>
              <w:t>75%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CF264A" w:rsidRDefault="00DC3C8C" w:rsidP="00DC3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13/18</w:t>
            </w:r>
          </w:p>
          <w:p w:rsidR="00CF264A" w:rsidRDefault="00DC3C8C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C8C">
              <w:rPr>
                <w:rFonts w:ascii="Arial" w:hAnsi="Arial" w:cs="Arial"/>
                <w:sz w:val="24"/>
                <w:szCs w:val="24"/>
                <w:highlight w:val="green"/>
              </w:rPr>
              <w:t>72%</w:t>
            </w:r>
          </w:p>
          <w:p w:rsidR="00DC3C8C" w:rsidRPr="008D0C41" w:rsidRDefault="00DC3C8C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at ceiling level</w:t>
            </w:r>
          </w:p>
        </w:tc>
      </w:tr>
      <w:tr w:rsidR="00CF264A" w:rsidRPr="008D0C41" w:rsidTr="00CF264A">
        <w:trPr>
          <w:jc w:val="center"/>
        </w:trPr>
        <w:tc>
          <w:tcPr>
            <w:tcW w:w="6374" w:type="dxa"/>
            <w:shd w:val="clear" w:color="auto" w:fill="A8D08D" w:themeFill="accent6" w:themeFillTint="99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>Total number of months progress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>73 months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>140 months</w:t>
            </w:r>
          </w:p>
        </w:tc>
        <w:tc>
          <w:tcPr>
            <w:tcW w:w="2552" w:type="dxa"/>
            <w:shd w:val="clear" w:color="auto" w:fill="A8D08D" w:themeFill="accent6" w:themeFillTint="99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>248 months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CF264A" w:rsidRPr="008D0C41" w:rsidRDefault="00DC3C8C" w:rsidP="00CF2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 months</w:t>
            </w:r>
          </w:p>
        </w:tc>
      </w:tr>
      <w:tr w:rsidR="00CF264A" w:rsidRPr="008D0C41" w:rsidTr="00CF264A">
        <w:trPr>
          <w:jc w:val="center"/>
        </w:trPr>
        <w:tc>
          <w:tcPr>
            <w:tcW w:w="6374" w:type="dxa"/>
            <w:shd w:val="clear" w:color="auto" w:fill="A8D08D" w:themeFill="accent6" w:themeFillTint="99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>Ave. no of months progress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8D0C41">
              <w:rPr>
                <w:rFonts w:ascii="Arial" w:hAnsi="Arial" w:cs="Arial"/>
                <w:sz w:val="24"/>
                <w:szCs w:val="24"/>
                <w:highlight w:val="green"/>
              </w:rPr>
              <w:t>9.1 months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8D0C41">
              <w:rPr>
                <w:rFonts w:ascii="Arial" w:hAnsi="Arial" w:cs="Arial"/>
                <w:sz w:val="24"/>
                <w:szCs w:val="24"/>
                <w:highlight w:val="green"/>
              </w:rPr>
              <w:t>10.8 months</w:t>
            </w:r>
          </w:p>
        </w:tc>
        <w:tc>
          <w:tcPr>
            <w:tcW w:w="2552" w:type="dxa"/>
            <w:shd w:val="clear" w:color="auto" w:fill="A8D08D" w:themeFill="accent6" w:themeFillTint="99"/>
            <w:vAlign w:val="center"/>
          </w:tcPr>
          <w:p w:rsidR="00CF264A" w:rsidRPr="008D0C41" w:rsidRDefault="00CF264A" w:rsidP="001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  <w:highlight w:val="green"/>
              </w:rPr>
              <w:t>13.7 months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CF264A" w:rsidRPr="008D0C41" w:rsidRDefault="00DC3C8C" w:rsidP="00CF2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C8C">
              <w:rPr>
                <w:rFonts w:ascii="Arial" w:hAnsi="Arial" w:cs="Arial"/>
                <w:sz w:val="24"/>
                <w:szCs w:val="24"/>
                <w:highlight w:val="green"/>
              </w:rPr>
              <w:t>9.3 months</w:t>
            </w:r>
          </w:p>
        </w:tc>
      </w:tr>
      <w:tr w:rsidR="00CF264A" w:rsidRPr="008D0C41" w:rsidTr="00CF264A">
        <w:tblPrEx>
          <w:jc w:val="left"/>
        </w:tblPrEx>
        <w:tc>
          <w:tcPr>
            <w:tcW w:w="6374" w:type="dxa"/>
            <w:shd w:val="clear" w:color="auto" w:fill="A8D08D" w:themeFill="accent6" w:themeFillTint="99"/>
            <w:vAlign w:val="center"/>
          </w:tcPr>
          <w:p w:rsidR="00CF264A" w:rsidRPr="008D0C41" w:rsidRDefault="00CF264A" w:rsidP="00CF2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41">
              <w:rPr>
                <w:rFonts w:ascii="Arial" w:hAnsi="Arial" w:cs="Arial"/>
                <w:sz w:val="24"/>
                <w:szCs w:val="24"/>
              </w:rPr>
              <w:t>Largest increase in spelling age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CF264A" w:rsidRPr="00CF264A" w:rsidRDefault="00CF264A" w:rsidP="00CF2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F264A">
              <w:rPr>
                <w:rFonts w:ascii="Arial" w:hAnsi="Arial" w:cs="Arial"/>
                <w:sz w:val="24"/>
                <w:szCs w:val="24"/>
              </w:rPr>
              <w:t>years 6 months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CF264A" w:rsidRPr="00CF264A" w:rsidRDefault="00CF264A" w:rsidP="00CF2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CF264A">
              <w:rPr>
                <w:rFonts w:ascii="Arial" w:hAnsi="Arial" w:cs="Arial"/>
                <w:sz w:val="24"/>
                <w:szCs w:val="24"/>
              </w:rPr>
              <w:t>year 9 months</w:t>
            </w:r>
          </w:p>
        </w:tc>
        <w:tc>
          <w:tcPr>
            <w:tcW w:w="2552" w:type="dxa"/>
            <w:shd w:val="clear" w:color="auto" w:fill="A8D08D" w:themeFill="accent6" w:themeFillTint="99"/>
            <w:vAlign w:val="center"/>
          </w:tcPr>
          <w:p w:rsidR="00CF264A" w:rsidRPr="00CF264A" w:rsidRDefault="00CF264A" w:rsidP="00CF2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CF264A">
              <w:rPr>
                <w:rFonts w:ascii="Arial" w:hAnsi="Arial" w:cs="Arial"/>
                <w:sz w:val="24"/>
                <w:szCs w:val="24"/>
              </w:rPr>
              <w:t>years 6 months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CF264A" w:rsidRPr="00CF264A" w:rsidRDefault="00DC3C8C" w:rsidP="00CF2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years 4 months</w:t>
            </w:r>
          </w:p>
        </w:tc>
      </w:tr>
    </w:tbl>
    <w:p w:rsidR="008D0C41" w:rsidRPr="00B4294B" w:rsidRDefault="008D0C41" w:rsidP="008D0C41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B4294B">
        <w:rPr>
          <w:rFonts w:ascii="Arial" w:hAnsi="Arial" w:cs="Arial"/>
          <w:b/>
          <w:sz w:val="20"/>
          <w:szCs w:val="24"/>
        </w:rPr>
        <w:t>Key Points;</w:t>
      </w:r>
    </w:p>
    <w:p w:rsidR="001E7399" w:rsidRPr="00B4294B" w:rsidRDefault="001E7399" w:rsidP="001E73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4"/>
        </w:rPr>
      </w:pPr>
      <w:r w:rsidRPr="00B4294B">
        <w:rPr>
          <w:rFonts w:ascii="Arial" w:hAnsi="Arial" w:cs="Arial"/>
          <w:sz w:val="20"/>
          <w:szCs w:val="24"/>
        </w:rPr>
        <w:t>All pupils, on entry to the academy, are screened for SLCN, comprehension, reading and spelling.</w:t>
      </w:r>
    </w:p>
    <w:p w:rsidR="008D0C41" w:rsidRPr="00B4294B" w:rsidRDefault="008D0C41" w:rsidP="008D0C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4"/>
        </w:rPr>
      </w:pPr>
      <w:r w:rsidRPr="00B4294B">
        <w:rPr>
          <w:rFonts w:ascii="Arial" w:hAnsi="Arial" w:cs="Arial"/>
          <w:sz w:val="20"/>
          <w:szCs w:val="24"/>
        </w:rPr>
        <w:t>Some pupils also have a full speech and language assessment following a screening tool undertaken upon entry.</w:t>
      </w:r>
    </w:p>
    <w:p w:rsidR="003A762F" w:rsidRPr="00B4294B" w:rsidRDefault="003A762F" w:rsidP="001E73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4"/>
        </w:rPr>
      </w:pPr>
      <w:r w:rsidRPr="00B4294B">
        <w:rPr>
          <w:rFonts w:ascii="Arial" w:hAnsi="Arial" w:cs="Arial"/>
          <w:sz w:val="20"/>
          <w:szCs w:val="24"/>
        </w:rPr>
        <w:t>Few</w:t>
      </w:r>
      <w:r w:rsidR="008D0C41" w:rsidRPr="00B4294B">
        <w:rPr>
          <w:rFonts w:ascii="Arial" w:hAnsi="Arial" w:cs="Arial"/>
          <w:sz w:val="20"/>
          <w:szCs w:val="24"/>
        </w:rPr>
        <w:t>er</w:t>
      </w:r>
      <w:r w:rsidRPr="00B4294B">
        <w:rPr>
          <w:rFonts w:ascii="Arial" w:hAnsi="Arial" w:cs="Arial"/>
          <w:sz w:val="20"/>
          <w:szCs w:val="24"/>
        </w:rPr>
        <w:t xml:space="preserve"> pupils have an age appropriate spelling age, compared to reading, which is stronger</w:t>
      </w:r>
      <w:r w:rsidR="008D0C41" w:rsidRPr="00B4294B">
        <w:rPr>
          <w:rFonts w:ascii="Arial" w:hAnsi="Arial" w:cs="Arial"/>
          <w:sz w:val="20"/>
          <w:szCs w:val="24"/>
        </w:rPr>
        <w:t xml:space="preserve"> for most pupils</w:t>
      </w:r>
      <w:r w:rsidRPr="00B4294B">
        <w:rPr>
          <w:rFonts w:ascii="Arial" w:hAnsi="Arial" w:cs="Arial"/>
          <w:sz w:val="20"/>
          <w:szCs w:val="24"/>
        </w:rPr>
        <w:t>.</w:t>
      </w:r>
    </w:p>
    <w:p w:rsidR="008D0C41" w:rsidRPr="00B4294B" w:rsidRDefault="0037351F" w:rsidP="008D0C41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January 2020</w:t>
      </w:r>
      <w:r w:rsidR="008D0C41" w:rsidRPr="00B4294B">
        <w:rPr>
          <w:rFonts w:ascii="Arial" w:hAnsi="Arial" w:cs="Arial"/>
          <w:b/>
          <w:sz w:val="20"/>
          <w:szCs w:val="24"/>
        </w:rPr>
        <w:t xml:space="preserve"> Findings;</w:t>
      </w:r>
    </w:p>
    <w:p w:rsidR="0037351F" w:rsidRPr="0037351F" w:rsidRDefault="0037351F" w:rsidP="008D0C4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There is a significant increase over time in the number and % of pupils with an age appropriate reading age.</w:t>
      </w:r>
    </w:p>
    <w:p w:rsidR="0037351F" w:rsidRPr="0037351F" w:rsidRDefault="0037351F" w:rsidP="008D0C4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Over a 6 month period;</w:t>
      </w:r>
    </w:p>
    <w:p w:rsidR="0037351F" w:rsidRPr="0037351F" w:rsidRDefault="0037351F" w:rsidP="0037351F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90% pupils with comparison data made progress in reading. (9/10 pupils; 14 are at ceiling level).</w:t>
      </w:r>
    </w:p>
    <w:p w:rsidR="0037351F" w:rsidRPr="0037351F" w:rsidRDefault="0037351F" w:rsidP="0037351F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72% pupils with comparison data made progress in spelling. (13/18 pupils; 2 are at ceiling level).</w:t>
      </w:r>
    </w:p>
    <w:p w:rsidR="00B4294B" w:rsidRPr="0037351F" w:rsidRDefault="00B4294B" w:rsidP="0037351F">
      <w:pPr>
        <w:spacing w:after="0" w:line="240" w:lineRule="auto"/>
        <w:rPr>
          <w:rFonts w:ascii="Arial" w:hAnsi="Arial" w:cs="Arial"/>
          <w:sz w:val="20"/>
          <w:szCs w:val="24"/>
          <w:highlight w:val="green"/>
        </w:rPr>
      </w:pPr>
    </w:p>
    <w:sectPr w:rsidR="00B4294B" w:rsidRPr="0037351F" w:rsidSect="001E73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5E84"/>
    <w:multiLevelType w:val="hybridMultilevel"/>
    <w:tmpl w:val="5CEEB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441D0"/>
    <w:multiLevelType w:val="hybridMultilevel"/>
    <w:tmpl w:val="0B88D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86487"/>
    <w:multiLevelType w:val="hybridMultilevel"/>
    <w:tmpl w:val="A49C610C"/>
    <w:lvl w:ilvl="0" w:tplc="C1CA0F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5659D"/>
    <w:multiLevelType w:val="hybridMultilevel"/>
    <w:tmpl w:val="92C29F58"/>
    <w:lvl w:ilvl="0" w:tplc="785019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66358"/>
    <w:multiLevelType w:val="hybridMultilevel"/>
    <w:tmpl w:val="1D9EA9F4"/>
    <w:lvl w:ilvl="0" w:tplc="5936E1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0278E"/>
    <w:multiLevelType w:val="hybridMultilevel"/>
    <w:tmpl w:val="A77CE4AA"/>
    <w:lvl w:ilvl="0" w:tplc="6A387D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51345"/>
    <w:multiLevelType w:val="hybridMultilevel"/>
    <w:tmpl w:val="8FE4C756"/>
    <w:lvl w:ilvl="0" w:tplc="6EAA04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D06E6"/>
    <w:multiLevelType w:val="hybridMultilevel"/>
    <w:tmpl w:val="BFD02B36"/>
    <w:lvl w:ilvl="0" w:tplc="C5A0FD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55"/>
    <w:rsid w:val="001E7399"/>
    <w:rsid w:val="0037351F"/>
    <w:rsid w:val="003A762F"/>
    <w:rsid w:val="003D5713"/>
    <w:rsid w:val="004E6B55"/>
    <w:rsid w:val="006C1826"/>
    <w:rsid w:val="00704575"/>
    <w:rsid w:val="00780CCF"/>
    <w:rsid w:val="008D0C41"/>
    <w:rsid w:val="00B4294B"/>
    <w:rsid w:val="00CF264A"/>
    <w:rsid w:val="00DC3C8C"/>
    <w:rsid w:val="00F4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48EE7"/>
  <w15:chartTrackingRefBased/>
  <w15:docId w15:val="{A5A7E284-99A7-4A9B-8142-A389BCB5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Reysenn</dc:creator>
  <cp:keywords/>
  <dc:description/>
  <cp:lastModifiedBy>Jane.Warner</cp:lastModifiedBy>
  <cp:revision>3</cp:revision>
  <cp:lastPrinted>2020-01-21T08:17:00Z</cp:lastPrinted>
  <dcterms:created xsi:type="dcterms:W3CDTF">2020-01-21T08:18:00Z</dcterms:created>
  <dcterms:modified xsi:type="dcterms:W3CDTF">2020-02-05T14:35:00Z</dcterms:modified>
</cp:coreProperties>
</file>